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 w:hAnsi="仿宋" w:eastAsia="仿宋"/>
          <w:sz w:val="32"/>
          <w:szCs w:val="32"/>
        </w:rPr>
      </w:pPr>
      <w:bookmarkStart w:id="0" w:name="_GoBack"/>
      <w:bookmarkEnd w:id="0"/>
      <w:r>
        <w:rPr>
          <w:rFonts w:hint="eastAsia" w:ascii="仿宋" w:hAnsi="仿宋" w:eastAsia="仿宋"/>
          <w:sz w:val="32"/>
          <w:szCs w:val="32"/>
        </w:rPr>
        <w:t>附件1</w:t>
      </w: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2022年度国家中医药考试科研课题研究方向</w:t>
      </w:r>
    </w:p>
    <w:p>
      <w:pPr>
        <w:spacing w:line="560" w:lineRule="exact"/>
        <w:jc w:val="center"/>
        <w:rPr>
          <w:rFonts w:ascii="方正小标宋简体" w:eastAsia="方正小标宋简体"/>
          <w:sz w:val="44"/>
          <w:szCs w:val="44"/>
        </w:rPr>
      </w:pPr>
    </w:p>
    <w:tbl>
      <w:tblPr>
        <w:tblStyle w:val="5"/>
        <w:tblW w:w="113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3"/>
        <w:gridCol w:w="9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b/>
                <w:bCs/>
                <w:kern w:val="0"/>
                <w:sz w:val="32"/>
                <w:szCs w:val="32"/>
              </w:rPr>
            </w:pPr>
            <w:r>
              <w:rPr>
                <w:rFonts w:hint="eastAsia" w:ascii="仿宋" w:hAnsi="仿宋" w:eastAsia="仿宋"/>
                <w:b/>
                <w:bCs/>
                <w:kern w:val="0"/>
                <w:sz w:val="32"/>
                <w:szCs w:val="32"/>
              </w:rPr>
              <w:t>序号</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b/>
                <w:bCs/>
                <w:kern w:val="0"/>
                <w:sz w:val="32"/>
                <w:szCs w:val="32"/>
              </w:rPr>
            </w:pPr>
            <w:r>
              <w:rPr>
                <w:rFonts w:hint="eastAsia" w:ascii="仿宋" w:hAnsi="仿宋" w:eastAsia="仿宋"/>
                <w:b/>
                <w:bCs/>
                <w:kern w:val="0"/>
                <w:sz w:val="32"/>
                <w:szCs w:val="32"/>
              </w:rPr>
              <w:t>选题名称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1</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考试信息监测体系及策略机制研究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2</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中医药类专业技术资格考试的安全体系建设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3</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中医药考试智库建设模式研究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4</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新医科背景下中医药院校创新考试改革与题库建设研究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5</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中医药类专业技术资格考试新型试题范例库建设研究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6</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中医药专业技术人员层级评价体系建设研究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7</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分阶段实证研究对中医学人才培养的影响研究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8</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基于岗位胜任力构建中医学专业进阶式考核评价体系的研究与实践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9</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中医技师岗位设置及评价体系研究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10</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中医经典能力等级考试标准制定及考试模式研究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11</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新医科背景下以临床能力为导向的中医经典课程群整合试题开发研究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12</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中医药经典能力等级考试社会化推广模式及标准制定研究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2"/>
                <w:szCs w:val="32"/>
              </w:rPr>
            </w:pPr>
            <w:r>
              <w:rPr>
                <w:rFonts w:hint="eastAsia" w:ascii="仿宋" w:hAnsi="仿宋" w:eastAsia="仿宋"/>
                <w:kern w:val="0"/>
                <w:sz w:val="32"/>
                <w:szCs w:val="32"/>
              </w:rPr>
              <w:t>13</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_GB2312" w:hAnsi="仿宋_GB2312" w:eastAsia="仿宋_GB2312" w:cs="仿宋_GB2312"/>
                <w:sz w:val="28"/>
                <w:szCs w:val="28"/>
              </w:rPr>
              <w:t>现代学徒制</w:t>
            </w:r>
            <w:r>
              <w:rPr>
                <w:rFonts w:hint="eastAsia" w:ascii="仿宋" w:hAnsi="仿宋" w:eastAsia="仿宋"/>
                <w:kern w:val="0"/>
                <w:sz w:val="30"/>
                <w:szCs w:val="30"/>
              </w:rPr>
              <w:t>人才培养模式下中医学</w:t>
            </w:r>
            <w:r>
              <w:rPr>
                <w:rFonts w:hint="eastAsia" w:ascii="仿宋" w:hAnsi="仿宋" w:eastAsia="仿宋"/>
                <w:kern w:val="0"/>
                <w:sz w:val="30"/>
                <w:szCs w:val="30"/>
                <w:lang w:val="en-US" w:eastAsia="zh-CN"/>
              </w:rPr>
              <w:t>专科</w:t>
            </w:r>
            <w:r>
              <w:rPr>
                <w:rFonts w:hint="eastAsia" w:ascii="仿宋" w:hAnsi="仿宋" w:eastAsia="仿宋"/>
                <w:kern w:val="0"/>
                <w:sz w:val="30"/>
                <w:szCs w:val="30"/>
              </w:rPr>
              <w:t>水平测试研究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14</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中医药国际化人才认证与评价体系研究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15</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国际传统医学专业人员的分类比较研究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16</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中医药文化国际传播能力评价体系研究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17</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传统中医人才技能传承体系评价及国际交流合作研究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18</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卫生专业技术资格考试（中医药类）改革与发展研究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19</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中医学类专业（本科）水平测试的实践技能考试信息化实证研究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20</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以中医思维为导向的新型试题开发及命题规范制定研究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21</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应用于医师资格考试的中医特色考试设备相关标准研究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22</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国家医师资格考试中医类别实践技能考试试题分期投放考务流程标准化研究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23</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执业医师考试中的医德医风考核现状研究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24</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标准化病人联合情景模拟对中医学类本科生四诊能力和共情能力影响的研究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25</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构建中医类别考试中标准化病人考核标准研究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26</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中医药行业青年拔尖创新学者发展现状及成才培养模式研究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27</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中医药类专业技术资格考试题库功能应用研究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28</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认知诊断视角下中医学类专业水平测试的分数解释和应用方案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29</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运用现代统计学手段对中医类高等院校中医执业医师培养能力的评价和影响因素研究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30</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中医执业医师考试命审题专家队伍建设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31</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中医住院医师规范化培训结业实践技能考试临床案例库建设研究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32</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2"/>
                <w:szCs w:val="32"/>
              </w:rPr>
              <w:t>中医药考试信息数据标准编制研究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33</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2"/>
                <w:szCs w:val="32"/>
              </w:rPr>
              <w:t>基于中医药考试场景的标准化“四诊”</w:t>
            </w:r>
            <w:r>
              <w:rPr>
                <w:rFonts w:hint="eastAsia" w:ascii="仿宋" w:hAnsi="仿宋" w:eastAsia="仿宋"/>
                <w:kern w:val="0"/>
                <w:sz w:val="32"/>
                <w:szCs w:val="32"/>
                <w:lang w:val="en-US" w:eastAsia="zh-CN"/>
              </w:rPr>
              <w:t>考核</w:t>
            </w:r>
            <w:r>
              <w:rPr>
                <w:rFonts w:hint="eastAsia" w:ascii="仿宋" w:hAnsi="仿宋" w:eastAsia="仿宋"/>
                <w:kern w:val="0"/>
                <w:sz w:val="32"/>
                <w:szCs w:val="32"/>
              </w:rPr>
              <w:t>系统研究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34</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医古文水平测试标准制定及考核模式研究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35</w:t>
            </w:r>
          </w:p>
        </w:tc>
        <w:tc>
          <w:tcPr>
            <w:tcW w:w="981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中医药专业学位研究生教育里程碑标准体系构建研究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36</w:t>
            </w:r>
          </w:p>
        </w:tc>
        <w:tc>
          <w:tcPr>
            <w:tcW w:w="9818" w:type="dxa"/>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国内外医师资格考试比较研究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37</w:t>
            </w:r>
          </w:p>
        </w:tc>
        <w:tc>
          <w:tcPr>
            <w:tcW w:w="9818" w:type="dxa"/>
            <w:vAlign w:val="center"/>
          </w:tcPr>
          <w:p>
            <w:pPr>
              <w:spacing w:line="560" w:lineRule="exact"/>
              <w:jc w:val="center"/>
              <w:rPr>
                <w:rFonts w:ascii="仿宋" w:hAnsi="仿宋" w:eastAsia="仿宋" w:cstheme="minorBidi"/>
                <w:kern w:val="0"/>
                <w:sz w:val="32"/>
                <w:szCs w:val="32"/>
                <w:lang w:val="en-US" w:eastAsia="zh-CN" w:bidi="ar-SA"/>
              </w:rPr>
            </w:pPr>
            <w:r>
              <w:rPr>
                <w:rFonts w:hint="eastAsia" w:ascii="仿宋" w:hAnsi="仿宋" w:eastAsia="仿宋"/>
                <w:kern w:val="0"/>
                <w:sz w:val="30"/>
                <w:szCs w:val="30"/>
              </w:rPr>
              <w:t>基于</w:t>
            </w:r>
            <w:r>
              <w:rPr>
                <w:rFonts w:ascii="仿宋" w:hAnsi="仿宋" w:eastAsia="仿宋"/>
                <w:kern w:val="0"/>
                <w:sz w:val="30"/>
                <w:szCs w:val="30"/>
              </w:rPr>
              <w:t>中医思维的</w:t>
            </w:r>
            <w:r>
              <w:rPr>
                <w:rFonts w:hint="eastAsia" w:ascii="仿宋" w:hAnsi="仿宋" w:eastAsia="仿宋"/>
                <w:kern w:val="0"/>
                <w:sz w:val="30"/>
                <w:szCs w:val="30"/>
              </w:rPr>
              <w:t>中医</w:t>
            </w:r>
            <w:r>
              <w:rPr>
                <w:rFonts w:ascii="仿宋" w:hAnsi="仿宋" w:eastAsia="仿宋"/>
                <w:kern w:val="0"/>
                <w:sz w:val="30"/>
                <w:szCs w:val="30"/>
              </w:rPr>
              <w:t>师考试</w:t>
            </w:r>
            <w:r>
              <w:rPr>
                <w:rFonts w:hint="eastAsia" w:ascii="仿宋" w:hAnsi="仿宋" w:eastAsia="仿宋"/>
                <w:kern w:val="0"/>
                <w:sz w:val="30"/>
                <w:szCs w:val="30"/>
              </w:rPr>
              <w:t>设计</w:t>
            </w:r>
            <w:r>
              <w:rPr>
                <w:rFonts w:ascii="仿宋" w:hAnsi="仿宋" w:eastAsia="仿宋"/>
                <w:kern w:val="0"/>
                <w:sz w:val="30"/>
                <w:szCs w:val="30"/>
              </w:rPr>
              <w:t>及大纲研究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38</w:t>
            </w:r>
          </w:p>
        </w:tc>
        <w:tc>
          <w:tcPr>
            <w:tcW w:w="9818" w:type="dxa"/>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中医药</w:t>
            </w:r>
            <w:r>
              <w:rPr>
                <w:rFonts w:ascii="仿宋" w:hAnsi="仿宋" w:eastAsia="仿宋"/>
                <w:kern w:val="0"/>
                <w:sz w:val="30"/>
                <w:szCs w:val="30"/>
              </w:rPr>
              <w:t>考试</w:t>
            </w:r>
            <w:r>
              <w:rPr>
                <w:rFonts w:hint="eastAsia" w:ascii="仿宋" w:hAnsi="仿宋" w:eastAsia="仿宋"/>
                <w:kern w:val="0"/>
                <w:sz w:val="30"/>
                <w:szCs w:val="30"/>
              </w:rPr>
              <w:t>人工智能</w:t>
            </w:r>
            <w:r>
              <w:rPr>
                <w:rFonts w:ascii="仿宋" w:hAnsi="仿宋" w:eastAsia="仿宋"/>
                <w:kern w:val="0"/>
                <w:sz w:val="30"/>
                <w:szCs w:val="30"/>
              </w:rPr>
              <w:t>难度预估工具研究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39</w:t>
            </w:r>
          </w:p>
        </w:tc>
        <w:tc>
          <w:tcPr>
            <w:tcW w:w="9818" w:type="dxa"/>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基于</w:t>
            </w:r>
            <w:r>
              <w:rPr>
                <w:rFonts w:ascii="仿宋" w:hAnsi="仿宋" w:eastAsia="仿宋"/>
                <w:kern w:val="0"/>
                <w:sz w:val="30"/>
                <w:szCs w:val="30"/>
              </w:rPr>
              <w:t>真实世界的中医药考试病例库建设研究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40</w:t>
            </w:r>
          </w:p>
        </w:tc>
        <w:tc>
          <w:tcPr>
            <w:tcW w:w="9818" w:type="dxa"/>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中医</w:t>
            </w:r>
            <w:r>
              <w:rPr>
                <w:rFonts w:hint="eastAsia" w:ascii="仿宋" w:hAnsi="仿宋" w:eastAsia="仿宋"/>
                <w:kern w:val="0"/>
                <w:sz w:val="30"/>
                <w:szCs w:val="30"/>
                <w:lang w:val="en-US" w:eastAsia="zh-CN"/>
              </w:rPr>
              <w:t>实践</w:t>
            </w:r>
            <w:r>
              <w:rPr>
                <w:rFonts w:hint="eastAsia" w:ascii="仿宋" w:hAnsi="仿宋" w:eastAsia="仿宋"/>
                <w:kern w:val="0"/>
                <w:sz w:val="30"/>
                <w:szCs w:val="30"/>
              </w:rPr>
              <w:t>技能考试评分细则信息标准化实证研究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563" w:type="dxa"/>
            <w:vAlign w:val="center"/>
          </w:tcPr>
          <w:p>
            <w:pPr>
              <w:spacing w:line="560" w:lineRule="exact"/>
              <w:jc w:val="center"/>
              <w:rPr>
                <w:rFonts w:ascii="仿宋" w:hAnsi="仿宋" w:eastAsia="仿宋"/>
                <w:kern w:val="0"/>
                <w:sz w:val="30"/>
                <w:szCs w:val="30"/>
              </w:rPr>
            </w:pPr>
            <w:r>
              <w:rPr>
                <w:rFonts w:hint="eastAsia" w:ascii="仿宋" w:hAnsi="仿宋" w:eastAsia="仿宋"/>
                <w:kern w:val="0"/>
                <w:sz w:val="30"/>
                <w:szCs w:val="30"/>
              </w:rPr>
              <w:t>41</w:t>
            </w:r>
          </w:p>
        </w:tc>
        <w:tc>
          <w:tcPr>
            <w:tcW w:w="9818" w:type="dxa"/>
            <w:vAlign w:val="center"/>
          </w:tcPr>
          <w:p>
            <w:pPr>
              <w:spacing w:line="560" w:lineRule="exact"/>
              <w:jc w:val="center"/>
              <w:rPr>
                <w:rFonts w:ascii="仿宋" w:hAnsi="仿宋" w:eastAsia="仿宋" w:cstheme="minorBidi"/>
                <w:kern w:val="0"/>
                <w:sz w:val="30"/>
                <w:szCs w:val="30"/>
                <w:lang w:val="en-US" w:eastAsia="zh-CN" w:bidi="ar-SA"/>
              </w:rPr>
            </w:pPr>
            <w:r>
              <w:rPr>
                <w:rFonts w:hint="eastAsia" w:ascii="仿宋" w:hAnsi="仿宋" w:eastAsia="仿宋"/>
                <w:kern w:val="0"/>
                <w:sz w:val="30"/>
                <w:szCs w:val="30"/>
              </w:rPr>
              <w:t>中医</w:t>
            </w:r>
            <w:r>
              <w:rPr>
                <w:rFonts w:hint="eastAsia" w:ascii="仿宋" w:hAnsi="仿宋" w:eastAsia="仿宋"/>
                <w:kern w:val="0"/>
                <w:sz w:val="30"/>
                <w:szCs w:val="30"/>
                <w:lang w:val="en-US" w:eastAsia="zh-CN"/>
              </w:rPr>
              <w:t>实践</w:t>
            </w:r>
            <w:r>
              <w:rPr>
                <w:rFonts w:hint="eastAsia" w:ascii="仿宋" w:hAnsi="仿宋" w:eastAsia="仿宋"/>
                <w:kern w:val="0"/>
                <w:sz w:val="30"/>
                <w:szCs w:val="30"/>
              </w:rPr>
              <w:t>技能考试系统智能终端接入标准研究</w:t>
            </w:r>
          </w:p>
        </w:tc>
      </w:tr>
    </w:tbl>
    <w:p>
      <w:pPr>
        <w:spacing w:line="20" w:lineRule="exact"/>
        <w:rPr>
          <w:rFonts w:ascii="仿宋" w:hAnsi="仿宋" w:eastAsia="仿宋"/>
          <w:sz w:val="32"/>
          <w:szCs w:val="32"/>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revisionView w:markup="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JiYmRlZjIzY2I4MjAwYWZlZGUwYTg5NWRkYzJkY2MifQ=="/>
  </w:docVars>
  <w:rsids>
    <w:rsidRoot w:val="00DF74B3"/>
    <w:rsid w:val="00012E86"/>
    <w:rsid w:val="00043566"/>
    <w:rsid w:val="00057EE6"/>
    <w:rsid w:val="000B4DD3"/>
    <w:rsid w:val="000B6935"/>
    <w:rsid w:val="000B7F46"/>
    <w:rsid w:val="0010641B"/>
    <w:rsid w:val="00122499"/>
    <w:rsid w:val="001304A6"/>
    <w:rsid w:val="00131B8C"/>
    <w:rsid w:val="00133BBF"/>
    <w:rsid w:val="00145B81"/>
    <w:rsid w:val="00161076"/>
    <w:rsid w:val="001A5589"/>
    <w:rsid w:val="001C1BEA"/>
    <w:rsid w:val="001E7542"/>
    <w:rsid w:val="001F6837"/>
    <w:rsid w:val="00207712"/>
    <w:rsid w:val="00234DC7"/>
    <w:rsid w:val="00254108"/>
    <w:rsid w:val="002A72D9"/>
    <w:rsid w:val="002F4C21"/>
    <w:rsid w:val="002F7484"/>
    <w:rsid w:val="00346C62"/>
    <w:rsid w:val="003718FB"/>
    <w:rsid w:val="00385918"/>
    <w:rsid w:val="003C3E9C"/>
    <w:rsid w:val="003E566E"/>
    <w:rsid w:val="00413222"/>
    <w:rsid w:val="004313EB"/>
    <w:rsid w:val="00436235"/>
    <w:rsid w:val="00473841"/>
    <w:rsid w:val="00477951"/>
    <w:rsid w:val="004E67DF"/>
    <w:rsid w:val="005449E8"/>
    <w:rsid w:val="005803BF"/>
    <w:rsid w:val="005A3A67"/>
    <w:rsid w:val="005D07BF"/>
    <w:rsid w:val="005D28B8"/>
    <w:rsid w:val="005F04C0"/>
    <w:rsid w:val="00613602"/>
    <w:rsid w:val="00656247"/>
    <w:rsid w:val="00687FAB"/>
    <w:rsid w:val="0072687B"/>
    <w:rsid w:val="00746779"/>
    <w:rsid w:val="0078429D"/>
    <w:rsid w:val="007E27F9"/>
    <w:rsid w:val="007E7540"/>
    <w:rsid w:val="00801CE8"/>
    <w:rsid w:val="00801F37"/>
    <w:rsid w:val="0083165D"/>
    <w:rsid w:val="00871099"/>
    <w:rsid w:val="00884C77"/>
    <w:rsid w:val="00886EC1"/>
    <w:rsid w:val="00896EFB"/>
    <w:rsid w:val="008D6E7F"/>
    <w:rsid w:val="00943387"/>
    <w:rsid w:val="009A3834"/>
    <w:rsid w:val="009A4B41"/>
    <w:rsid w:val="009B21EC"/>
    <w:rsid w:val="009B6AD3"/>
    <w:rsid w:val="009C188A"/>
    <w:rsid w:val="009E5BEE"/>
    <w:rsid w:val="00A02ED3"/>
    <w:rsid w:val="00A10D2F"/>
    <w:rsid w:val="00A14F7B"/>
    <w:rsid w:val="00A46794"/>
    <w:rsid w:val="00A47441"/>
    <w:rsid w:val="00A87ADF"/>
    <w:rsid w:val="00AA2554"/>
    <w:rsid w:val="00AA7C56"/>
    <w:rsid w:val="00AB0415"/>
    <w:rsid w:val="00AE6C20"/>
    <w:rsid w:val="00AF3DEC"/>
    <w:rsid w:val="00AF583C"/>
    <w:rsid w:val="00B74422"/>
    <w:rsid w:val="00B82411"/>
    <w:rsid w:val="00B87550"/>
    <w:rsid w:val="00BB2B9E"/>
    <w:rsid w:val="00BE7CCB"/>
    <w:rsid w:val="00C53414"/>
    <w:rsid w:val="00C77C2B"/>
    <w:rsid w:val="00CC4DAA"/>
    <w:rsid w:val="00CC57AE"/>
    <w:rsid w:val="00CD2A06"/>
    <w:rsid w:val="00CF5ED7"/>
    <w:rsid w:val="00D07B8E"/>
    <w:rsid w:val="00D43673"/>
    <w:rsid w:val="00D70B15"/>
    <w:rsid w:val="00D70B43"/>
    <w:rsid w:val="00D81A53"/>
    <w:rsid w:val="00DD32C1"/>
    <w:rsid w:val="00DF74B3"/>
    <w:rsid w:val="00E831E6"/>
    <w:rsid w:val="00E92D59"/>
    <w:rsid w:val="00EA1B9E"/>
    <w:rsid w:val="00EA6E6F"/>
    <w:rsid w:val="00F13830"/>
    <w:rsid w:val="00F1580C"/>
    <w:rsid w:val="00F525FF"/>
    <w:rsid w:val="00F54CBA"/>
    <w:rsid w:val="00F61921"/>
    <w:rsid w:val="00F77484"/>
    <w:rsid w:val="07D77390"/>
    <w:rsid w:val="098D5625"/>
    <w:rsid w:val="11AB33E5"/>
    <w:rsid w:val="16AC7B8A"/>
    <w:rsid w:val="26CB472E"/>
    <w:rsid w:val="2E8550C8"/>
    <w:rsid w:val="2EB21E3A"/>
    <w:rsid w:val="309D08C8"/>
    <w:rsid w:val="37F4701F"/>
    <w:rsid w:val="38E5105E"/>
    <w:rsid w:val="3D95571A"/>
    <w:rsid w:val="4DCF786F"/>
    <w:rsid w:val="503B6994"/>
    <w:rsid w:val="5D0B5F51"/>
    <w:rsid w:val="5F253AED"/>
    <w:rsid w:val="7A017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1916</Words>
  <Characters>1951</Characters>
  <Lines>2</Lines>
  <Paragraphs>1</Paragraphs>
  <TotalTime>0</TotalTime>
  <ScaleCrop>false</ScaleCrop>
  <LinksUpToDate>false</LinksUpToDate>
  <CharactersWithSpaces>1951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2021-01-15T08:37:00Z</dcterms:created>
  <dc:creator>ghc</dc:creator>
  <cp:lastModifiedBy>情愿走神</cp:lastModifiedBy>
  <cp:lastPrinted>2022-05-23T06:59:00Z</cp:lastPrinted>
  <dcterms:modified xsi:type="dcterms:W3CDTF">2022-06-14T06:38:14Z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2C3C3F942F574EA0B412C5C0FEE274B9</vt:lpwstr>
  </property>
</Properties>
</file>